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EE" w:rsidRDefault="00B83CD8" w:rsidP="00CF0A03">
      <w:pPr>
        <w:jc w:val="center"/>
        <w:rPr>
          <w:b/>
          <w:sz w:val="28"/>
          <w:szCs w:val="28"/>
        </w:rPr>
      </w:pPr>
      <w:r w:rsidRPr="003A09EE">
        <w:rPr>
          <w:b/>
          <w:sz w:val="28"/>
          <w:szCs w:val="28"/>
        </w:rPr>
        <w:t>Info om medbrakt mat i barnehagen</w:t>
      </w:r>
      <w:bookmarkStart w:id="0" w:name="_GoBack"/>
      <w:bookmarkEnd w:id="0"/>
    </w:p>
    <w:p w:rsidR="003A09EE" w:rsidRDefault="003A09EE" w:rsidP="003A09EE">
      <w:pPr>
        <w:rPr>
          <w:sz w:val="24"/>
          <w:szCs w:val="24"/>
        </w:rPr>
      </w:pPr>
      <w:r>
        <w:rPr>
          <w:sz w:val="24"/>
          <w:szCs w:val="24"/>
        </w:rPr>
        <w:t>Vi er opptatt av at barna skal ha et sunt og variert kosthold, og har fokus på å gi barna mat i henhold til de nasjonale retningslinjene. Vi har ofte varmmat i barnehagen, med fisk, kjøtt og grønnsaker.</w:t>
      </w:r>
      <w:r w:rsidR="00DD4D82">
        <w:rPr>
          <w:sz w:val="24"/>
          <w:szCs w:val="24"/>
        </w:rPr>
        <w:t xml:space="preserve"> Vi ordner frukt og grønnsaker til 14-måltidet</w:t>
      </w:r>
      <w:r>
        <w:rPr>
          <w:sz w:val="24"/>
          <w:szCs w:val="24"/>
        </w:rPr>
        <w:t>.</w:t>
      </w:r>
    </w:p>
    <w:p w:rsidR="003A09EE" w:rsidRDefault="003A09EE" w:rsidP="003A09EE">
      <w:pPr>
        <w:rPr>
          <w:sz w:val="24"/>
          <w:szCs w:val="24"/>
        </w:rPr>
      </w:pPr>
      <w:r>
        <w:rPr>
          <w:sz w:val="24"/>
          <w:szCs w:val="24"/>
        </w:rPr>
        <w:t>Vi har i denne forbindelsen satt opp noen kriterier for matboksen og dens innhold for ørner og høner</w:t>
      </w:r>
      <w:r w:rsidR="000821DC">
        <w:rPr>
          <w:sz w:val="24"/>
          <w:szCs w:val="24"/>
        </w:rPr>
        <w:t xml:space="preserve"> (viser til foreldreinfo som kom i høst)</w:t>
      </w:r>
      <w:r>
        <w:rPr>
          <w:sz w:val="24"/>
          <w:szCs w:val="24"/>
        </w:rPr>
        <w:t>. I matboksen holder det med brødskive</w:t>
      </w:r>
      <w:r w:rsidR="000821DC">
        <w:rPr>
          <w:sz w:val="24"/>
          <w:szCs w:val="24"/>
        </w:rPr>
        <w:t>, knekkebrød, lompe ol</w:t>
      </w:r>
      <w:r>
        <w:rPr>
          <w:sz w:val="24"/>
          <w:szCs w:val="24"/>
        </w:rPr>
        <w:t xml:space="preserve">. Frukt ordner vi. På </w:t>
      </w:r>
      <w:proofErr w:type="spellStart"/>
      <w:r>
        <w:rPr>
          <w:sz w:val="24"/>
          <w:szCs w:val="24"/>
        </w:rPr>
        <w:t>turdager</w:t>
      </w:r>
      <w:proofErr w:type="spellEnd"/>
      <w:r>
        <w:rPr>
          <w:sz w:val="24"/>
          <w:szCs w:val="24"/>
        </w:rPr>
        <w:t xml:space="preserve"> spiser barna matboksene til lunsj, og da kan dere legge i mer mat. Tenk over valg av pålegg, søte påleggstyper som syltetøy og </w:t>
      </w:r>
      <w:proofErr w:type="spellStart"/>
      <w:r>
        <w:rPr>
          <w:sz w:val="24"/>
          <w:szCs w:val="24"/>
        </w:rPr>
        <w:t>nugatti</w:t>
      </w:r>
      <w:proofErr w:type="spellEnd"/>
      <w:r>
        <w:rPr>
          <w:sz w:val="24"/>
          <w:szCs w:val="24"/>
        </w:rPr>
        <w:t xml:space="preserve"> unngås.</w:t>
      </w:r>
      <w:r w:rsidR="000821DC">
        <w:rPr>
          <w:sz w:val="24"/>
          <w:szCs w:val="24"/>
        </w:rPr>
        <w:t xml:space="preserve"> Har dere med yoghurt i matboksen er det lurt å ta med litt havregryn for å ha oppi, slik at det metter mer.</w:t>
      </w:r>
    </w:p>
    <w:p w:rsidR="003A09EE" w:rsidRDefault="003A09EE" w:rsidP="003A09EE">
      <w:pPr>
        <w:rPr>
          <w:sz w:val="24"/>
          <w:szCs w:val="24"/>
        </w:rPr>
      </w:pPr>
      <w:r>
        <w:rPr>
          <w:sz w:val="24"/>
          <w:szCs w:val="24"/>
        </w:rPr>
        <w:t xml:space="preserve">I drikkeflaskene skal det være </w:t>
      </w:r>
      <w:r w:rsidRPr="000821DC">
        <w:rPr>
          <w:b/>
          <w:sz w:val="24"/>
          <w:szCs w:val="24"/>
          <w:u w:val="single"/>
        </w:rPr>
        <w:t>kun vann</w:t>
      </w:r>
      <w:r>
        <w:rPr>
          <w:sz w:val="24"/>
          <w:szCs w:val="24"/>
        </w:rPr>
        <w:t>. Vi bruker disse som tørstedrikk, og da er vann best. Saft er skadelig for tenner, og vi ønsker at barna får inn gode vaner fra de er små</w:t>
      </w:r>
      <w:r w:rsidR="004B1854">
        <w:rPr>
          <w:sz w:val="24"/>
          <w:szCs w:val="24"/>
        </w:rPr>
        <w:t xml:space="preserve">, og </w:t>
      </w:r>
      <w:r>
        <w:rPr>
          <w:sz w:val="24"/>
          <w:szCs w:val="24"/>
        </w:rPr>
        <w:t xml:space="preserve">vann er </w:t>
      </w:r>
      <w:r w:rsidR="004B1854">
        <w:rPr>
          <w:sz w:val="24"/>
          <w:szCs w:val="24"/>
        </w:rPr>
        <w:t xml:space="preserve">den </w:t>
      </w:r>
      <w:r>
        <w:rPr>
          <w:sz w:val="24"/>
          <w:szCs w:val="24"/>
        </w:rPr>
        <w:t xml:space="preserve">beste tørstedrikk. På kalde dager ordner vi </w:t>
      </w:r>
      <w:r w:rsidR="00E66956">
        <w:rPr>
          <w:sz w:val="24"/>
          <w:szCs w:val="24"/>
        </w:rPr>
        <w:t xml:space="preserve">i barnehagen </w:t>
      </w:r>
      <w:r>
        <w:rPr>
          <w:sz w:val="24"/>
          <w:szCs w:val="24"/>
        </w:rPr>
        <w:t>til varm drikke</w:t>
      </w:r>
      <w:r w:rsidR="00FD2874">
        <w:rPr>
          <w:sz w:val="24"/>
          <w:szCs w:val="24"/>
        </w:rPr>
        <w:t xml:space="preserve">, </w:t>
      </w:r>
      <w:r>
        <w:rPr>
          <w:sz w:val="24"/>
          <w:szCs w:val="24"/>
        </w:rPr>
        <w:t>da saft eller kakao, som et tillegg til vannflaskene.</w:t>
      </w:r>
    </w:p>
    <w:p w:rsidR="00BF7D5E" w:rsidRDefault="0075010D" w:rsidP="003A09EE">
      <w:pPr>
        <w:rPr>
          <w:sz w:val="24"/>
          <w:szCs w:val="24"/>
        </w:rPr>
      </w:pPr>
      <w:r>
        <w:rPr>
          <w:sz w:val="24"/>
          <w:szCs w:val="24"/>
        </w:rPr>
        <w:t xml:space="preserve">Blant de minste barna er den en del </w:t>
      </w:r>
      <w:proofErr w:type="spellStart"/>
      <w:r>
        <w:rPr>
          <w:sz w:val="24"/>
          <w:szCs w:val="24"/>
        </w:rPr>
        <w:t>smoothieposer</w:t>
      </w:r>
      <w:proofErr w:type="spellEnd"/>
      <w:r>
        <w:rPr>
          <w:sz w:val="24"/>
          <w:szCs w:val="24"/>
        </w:rPr>
        <w:t xml:space="preserve"> og yoghurt på poser. I </w:t>
      </w:r>
      <w:proofErr w:type="spellStart"/>
      <w:r>
        <w:rPr>
          <w:sz w:val="24"/>
          <w:szCs w:val="24"/>
        </w:rPr>
        <w:t>smoothiene</w:t>
      </w:r>
      <w:proofErr w:type="spellEnd"/>
      <w:r>
        <w:rPr>
          <w:sz w:val="24"/>
          <w:szCs w:val="24"/>
        </w:rPr>
        <w:t xml:space="preserve"> er det mye sukker, så tenk over hvor mange barna får i seg i løpet av ei uke. </w:t>
      </w:r>
      <w:r w:rsidR="00BF7D5E">
        <w:rPr>
          <w:sz w:val="24"/>
          <w:szCs w:val="24"/>
        </w:rPr>
        <w:t xml:space="preserve">Disse posene er også med på å hemme språkutviklingen om barnet spiser for mye av det. Det ligger link til en fin artikkel fra NRK, som belyser dette området, samt en link til matkontrollens undersøkelse av </w:t>
      </w:r>
      <w:proofErr w:type="spellStart"/>
      <w:r w:rsidR="00BF7D5E">
        <w:rPr>
          <w:sz w:val="24"/>
          <w:szCs w:val="24"/>
        </w:rPr>
        <w:t>smoothie</w:t>
      </w:r>
      <w:proofErr w:type="spellEnd"/>
      <w:r w:rsidR="00BF7D5E">
        <w:rPr>
          <w:sz w:val="24"/>
          <w:szCs w:val="24"/>
        </w:rPr>
        <w:t xml:space="preserve">. Vi tilbereder frukt og grønnsaker også til de små barna til 14-måltidet. Vi koker ofte grønnsakene litt, slik at de får en myk konsistens. Frukten skjærer vi i staver og passende biter slik at det er tilpasset barnas alder. </w:t>
      </w:r>
    </w:p>
    <w:p w:rsidR="003A09EE" w:rsidRDefault="003A09EE" w:rsidP="003A09EE">
      <w:pPr>
        <w:rPr>
          <w:sz w:val="24"/>
          <w:szCs w:val="24"/>
        </w:rPr>
      </w:pPr>
    </w:p>
    <w:p w:rsidR="00CB0224" w:rsidRDefault="003A09EE" w:rsidP="003A09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Mvh</w:t>
      </w:r>
      <w:proofErr w:type="spellEnd"/>
      <w:r>
        <w:rPr>
          <w:sz w:val="24"/>
          <w:szCs w:val="24"/>
        </w:rPr>
        <w:t xml:space="preserve"> personalet</w:t>
      </w:r>
    </w:p>
    <w:p w:rsidR="00CB0224" w:rsidRDefault="00CB0224" w:rsidP="003A09EE">
      <w:pPr>
        <w:rPr>
          <w:sz w:val="24"/>
          <w:szCs w:val="24"/>
        </w:rPr>
      </w:pPr>
      <w:r>
        <w:rPr>
          <w:sz w:val="24"/>
          <w:szCs w:val="24"/>
        </w:rPr>
        <w:t>Kilde:</w:t>
      </w:r>
    </w:p>
    <w:p w:rsidR="00BF7D5E" w:rsidRDefault="00BF7D5E" w:rsidP="003A09EE">
      <w:pPr>
        <w:rPr>
          <w:sz w:val="24"/>
          <w:szCs w:val="24"/>
        </w:rPr>
      </w:pPr>
      <w:r>
        <w:rPr>
          <w:sz w:val="24"/>
          <w:szCs w:val="24"/>
        </w:rPr>
        <w:t xml:space="preserve">Hvor mye sukker i </w:t>
      </w:r>
      <w:proofErr w:type="spellStart"/>
      <w:r>
        <w:rPr>
          <w:sz w:val="24"/>
          <w:szCs w:val="24"/>
        </w:rPr>
        <w:t>smoothie</w:t>
      </w:r>
      <w:proofErr w:type="spellEnd"/>
      <w:r>
        <w:rPr>
          <w:sz w:val="24"/>
          <w:szCs w:val="24"/>
        </w:rPr>
        <w:t>:</w:t>
      </w:r>
    </w:p>
    <w:p w:rsidR="00BF7D5E" w:rsidRDefault="00CF0A03" w:rsidP="003A09EE">
      <w:pPr>
        <w:rPr>
          <w:sz w:val="24"/>
          <w:szCs w:val="24"/>
        </w:rPr>
      </w:pPr>
      <w:hyperlink r:id="rId4" w:history="1">
        <w:r w:rsidR="00BF7D5E" w:rsidRPr="00BF7D5E">
          <w:rPr>
            <w:rStyle w:val="Hyperkobling"/>
            <w:sz w:val="24"/>
            <w:szCs w:val="24"/>
          </w:rPr>
          <w:t>https://www.tv2.no/a/9615377/</w:t>
        </w:r>
      </w:hyperlink>
    </w:p>
    <w:p w:rsidR="00BF7D5E" w:rsidRDefault="00BF7D5E" w:rsidP="003A09EE">
      <w:pPr>
        <w:rPr>
          <w:sz w:val="24"/>
          <w:szCs w:val="24"/>
        </w:rPr>
      </w:pPr>
      <w:r>
        <w:rPr>
          <w:sz w:val="24"/>
          <w:szCs w:val="24"/>
        </w:rPr>
        <w:t>Til refleksjon ang. klemmeposene:</w:t>
      </w:r>
    </w:p>
    <w:p w:rsidR="00BF7D5E" w:rsidRDefault="00CF0A03" w:rsidP="003A09EE">
      <w:pPr>
        <w:rPr>
          <w:sz w:val="24"/>
          <w:szCs w:val="24"/>
        </w:rPr>
      </w:pPr>
      <w:hyperlink r:id="rId5" w:history="1">
        <w:r w:rsidR="00BF7D5E" w:rsidRPr="00BF7D5E">
          <w:rPr>
            <w:rStyle w:val="Hyperkobling"/>
            <w:sz w:val="24"/>
            <w:szCs w:val="24"/>
          </w:rPr>
          <w:t>https://www.nrk.no/ho/helsesostre-bekymra_-_-klemmeposer-kan-fore-til-sprakproblemer-1.12416189</w:t>
        </w:r>
      </w:hyperlink>
    </w:p>
    <w:p w:rsidR="00BF7D5E" w:rsidRDefault="00CF0A03" w:rsidP="003A09EE">
      <w:pPr>
        <w:rPr>
          <w:sz w:val="24"/>
          <w:szCs w:val="24"/>
        </w:rPr>
      </w:pPr>
      <w:r>
        <w:rPr>
          <w:sz w:val="24"/>
          <w:szCs w:val="24"/>
        </w:rPr>
        <w:t>Retningslinjer og tips:</w:t>
      </w:r>
    </w:p>
    <w:p w:rsidR="00E66956" w:rsidRDefault="00CF0A03" w:rsidP="003A09EE">
      <w:pPr>
        <w:rPr>
          <w:sz w:val="24"/>
          <w:szCs w:val="24"/>
        </w:rPr>
      </w:pPr>
      <w:hyperlink r:id="rId6" w:history="1">
        <w:r w:rsidR="00E66956" w:rsidRPr="00E66956">
          <w:rPr>
            <w:rStyle w:val="Hyperkobling"/>
            <w:sz w:val="24"/>
            <w:szCs w:val="24"/>
          </w:rPr>
          <w:t>https://helsedirektoratet.no/retningslinjer/mat-og-maltider-i-barnehagen/</w:t>
        </w:r>
      </w:hyperlink>
    </w:p>
    <w:p w:rsidR="00CB0224" w:rsidRDefault="00CF0A03" w:rsidP="003A09EE">
      <w:pPr>
        <w:rPr>
          <w:sz w:val="24"/>
          <w:szCs w:val="24"/>
        </w:rPr>
      </w:pPr>
      <w:hyperlink r:id="rId7" w:history="1">
        <w:r w:rsidR="00E66956" w:rsidRPr="00F30467">
          <w:rPr>
            <w:rStyle w:val="Hyperkobling"/>
            <w:sz w:val="24"/>
            <w:szCs w:val="24"/>
          </w:rPr>
          <w:t>https://helsedirektoratet.no/Lists/Publikasjoner/Attachments/406/Bra-mat-i-barnehagen-tips-rad-og-oppskrifter-IS-1536.pdf</w:t>
        </w:r>
      </w:hyperlink>
    </w:p>
    <w:p w:rsidR="003A09EE" w:rsidRPr="00CF0A03" w:rsidRDefault="00CF0A03" w:rsidP="00CF0A03">
      <w:pPr>
        <w:rPr>
          <w:sz w:val="24"/>
          <w:szCs w:val="24"/>
        </w:rPr>
      </w:pPr>
      <w:hyperlink r:id="rId8" w:tgtFrame="_blank" w:history="1">
        <w:r w:rsidR="00E66956">
          <w:rPr>
            <w:rStyle w:val="Hyperkobling"/>
            <w:rFonts w:ascii="Helvetica" w:hAnsi="Helvetica"/>
            <w:color w:val="551A8B"/>
            <w:sz w:val="20"/>
            <w:szCs w:val="20"/>
            <w:shd w:val="clear" w:color="auto" w:fill="FFFFFF"/>
          </w:rPr>
          <w:t>https://helsenorge.no/kosthold-og-ernaring/mat-for-barn/matpakketips</w:t>
        </w:r>
      </w:hyperlink>
    </w:p>
    <w:sectPr w:rsidR="003A09EE" w:rsidRPr="00CF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99"/>
    <w:rsid w:val="000821DC"/>
    <w:rsid w:val="003A09EE"/>
    <w:rsid w:val="004B1854"/>
    <w:rsid w:val="00593A99"/>
    <w:rsid w:val="005F1ED9"/>
    <w:rsid w:val="0075010D"/>
    <w:rsid w:val="007E7217"/>
    <w:rsid w:val="00A600F6"/>
    <w:rsid w:val="00B83CD8"/>
    <w:rsid w:val="00BF7D5E"/>
    <w:rsid w:val="00CB0224"/>
    <w:rsid w:val="00CF0A03"/>
    <w:rsid w:val="00DD4D82"/>
    <w:rsid w:val="00E66956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00BF"/>
  <w15:chartTrackingRefBased/>
  <w15:docId w15:val="{EFEB6F57-E6B1-498B-B9FC-1A41E8F4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6695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norge.no/kosthold-og-ernaring/mat-for-barn/matpakketi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sedirektoratet.no/Lists/Publikasjoner/Attachments/406/Bra-mat-i-barnehagen-tips-rad-og-oppskrifter-IS-153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sedirektoratet.no/retningslinjer/mat-og-maltider-i-barnehagen/" TargetMode="External"/><Relationship Id="rId5" Type="http://schemas.openxmlformats.org/officeDocument/2006/relationships/hyperlink" Target="https://www.nrk.no/ho/helsesostre-bekymra_-_-klemmeposer-kan-fore-til-sprakproblemer-1.124161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v2.no/a/961537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Bøasæter</dc:creator>
  <cp:keywords/>
  <dc:description/>
  <cp:lastModifiedBy>Ane Bøasæter</cp:lastModifiedBy>
  <cp:revision>6</cp:revision>
  <dcterms:created xsi:type="dcterms:W3CDTF">2018-11-29T11:52:00Z</dcterms:created>
  <dcterms:modified xsi:type="dcterms:W3CDTF">2019-01-07T10:55:00Z</dcterms:modified>
</cp:coreProperties>
</file>